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7"/>
        <w:ind w:left="264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8"/>
        </w:rPr>
        <w:t xml:space="preserve">WNIOSEK O PREFERENCYJNY ZAKUP PALIWA STAŁEGO DLA </w:t>
      </w:r>
    </w:p>
    <w:p>
      <w:pPr>
        <w:pStyle w:val="Normal"/>
        <w:spacing w:before="0" w:after="112"/>
        <w:ind w:right="18" w:hanging="0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8"/>
        </w:rPr>
        <w:t xml:space="preserve">GOSPODARSTWA DOMOWEGO </w:t>
      </w:r>
    </w:p>
    <w:p>
      <w:pPr>
        <w:pStyle w:val="Normal"/>
        <w:spacing w:before="0" w:after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  </w:t>
      </w:r>
    </w:p>
    <w:p>
      <w:pPr>
        <w:pStyle w:val="Normal"/>
        <w:spacing w:lineRule="auto" w:line="247" w:before="0" w:after="5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Należy wypełnić WIELKIMI LITERAMI </w:t>
      </w:r>
    </w:p>
    <w:p>
      <w:pPr>
        <w:pStyle w:val="Normal"/>
        <w:spacing w:before="0" w:after="24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 </w:t>
      </w:r>
    </w:p>
    <w:p>
      <w:pPr>
        <w:pStyle w:val="Normal"/>
        <w:spacing w:before="0" w:after="26"/>
        <w:ind w:right="5498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5"/>
        <w:ind w:left="705" w:right="766" w:hanging="36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Organ do którego składany jest wniosek o zakup preferencyjny paliwa stałego dla gospodarstwa domowego. </w:t>
      </w:r>
    </w:p>
    <w:p>
      <w:pPr>
        <w:pStyle w:val="Normal"/>
        <w:spacing w:before="0" w:after="24"/>
        <w:ind w:left="775" w:hanging="0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</w:t>
      </w:r>
    </w:p>
    <w:p>
      <w:pPr>
        <w:pStyle w:val="Normal"/>
        <w:spacing w:before="0" w:after="0"/>
        <w:ind w:right="3" w:hanging="10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WÓJT GMINY LISEWO</w:t>
      </w:r>
    </w:p>
    <w:p>
      <w:pPr>
        <w:pStyle w:val="Normal"/>
        <w:spacing w:before="0" w:after="0"/>
        <w:ind w:right="3" w:hanging="10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ul.Chełmińska 2</w:t>
      </w:r>
    </w:p>
    <w:p>
      <w:pPr>
        <w:pStyle w:val="Normal"/>
        <w:spacing w:before="0" w:after="0"/>
        <w:ind w:right="3" w:hanging="10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86-230 Lisewo </w:t>
      </w:r>
    </w:p>
    <w:p>
      <w:pPr>
        <w:pStyle w:val="Normal"/>
        <w:spacing w:before="0" w:after="35"/>
        <w:ind w:left="775" w:hanging="0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84" w:before="0" w:after="5"/>
        <w:ind w:left="705" w:right="766" w:hanging="36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Dane dotyczące wnioskodawcy: </w:t>
      </w:r>
    </w:p>
    <w:p>
      <w:pPr>
        <w:pStyle w:val="Normal"/>
        <w:spacing w:lineRule="auto" w:line="384" w:before="0" w:after="5"/>
        <w:ind w:left="345" w:right="766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01.</w:t>
      </w:r>
      <w:r>
        <w:rPr>
          <w:rFonts w:eastAsia="Arial" w:cs="Times New Roman" w:ascii="Times New Roman" w:hAnsi="Times New Roman" w:asciiTheme="majorBidi" w:cstheme="majorBidi" w:hAnsiTheme="majorBidi"/>
          <w:sz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Imię </w:t>
      </w:r>
    </w:p>
    <w:p>
      <w:pPr>
        <w:pStyle w:val="Normal"/>
        <w:spacing w:lineRule="auto" w:line="259" w:before="0" w:after="112"/>
        <w:ind w:left="378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. </w:t>
      </w:r>
    </w:p>
    <w:p>
      <w:pPr>
        <w:pStyle w:val="Normal"/>
        <w:spacing w:lineRule="auto" w:line="259" w:before="0" w:after="161"/>
        <w:ind w:left="378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02.</w:t>
      </w:r>
      <w:r>
        <w:rPr>
          <w:rFonts w:eastAsia="Arial" w:cs="Times New Roman" w:ascii="Times New Roman" w:hAnsi="Times New Roman" w:asciiTheme="majorBidi" w:cstheme="majorBidi" w:hAnsiTheme="majorBidi"/>
          <w:sz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Nazwisko </w:t>
      </w:r>
    </w:p>
    <w:p>
      <w:pPr>
        <w:pStyle w:val="Normal"/>
        <w:spacing w:lineRule="auto" w:line="259" w:before="0" w:after="163"/>
        <w:ind w:left="378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.</w:t>
      </w:r>
    </w:p>
    <w:p>
      <w:pPr>
        <w:pStyle w:val="Normal"/>
        <w:widowControl/>
        <w:bidi w:val="0"/>
        <w:spacing w:lineRule="auto" w:line="259" w:before="0" w:after="163"/>
        <w:ind w:left="340" w:right="0" w:hanging="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>3.</w:t>
      </w:r>
      <w:r>
        <w:rPr>
          <w:rFonts w:eastAsia="Arial" w:cs="Times New Roman" w:ascii="Times New Roman" w:hAnsi="Times New Roman" w:asciiTheme="majorBidi" w:cstheme="majorBidi" w:hAnsiTheme="majorBidi"/>
          <w:b/>
          <w:sz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Adres pod którym jest prowadzone gospodarstwo domowe, na rzecz którego jest dokonywany zakup preferencyjny: </w:t>
      </w:r>
    </w:p>
    <w:p>
      <w:pPr>
        <w:pStyle w:val="Normal"/>
        <w:numPr>
          <w:ilvl w:val="0"/>
          <w:numId w:val="2"/>
        </w:numPr>
        <w:spacing w:lineRule="auto" w:line="259" w:before="0" w:after="161"/>
        <w:ind w:left="728" w:hanging="36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Gmina</w:t>
      </w:r>
    </w:p>
    <w:p>
      <w:pPr>
        <w:pStyle w:val="Normal"/>
        <w:spacing w:lineRule="auto" w:line="259" w:before="0" w:after="153"/>
        <w:ind w:left="378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59" w:before="0" w:after="156"/>
        <w:ind w:left="728" w:hanging="36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Miejscowość i kod pocztowy </w:t>
      </w:r>
    </w:p>
    <w:p>
      <w:pPr>
        <w:pStyle w:val="Normal"/>
        <w:spacing w:lineRule="auto" w:line="259" w:before="0" w:after="112"/>
        <w:ind w:left="378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59"/>
        <w:ind w:left="728" w:hanging="36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Ulica                                    4. nr domu                                         5. nr mieszkania </w:t>
      </w:r>
    </w:p>
    <w:p>
      <w:pPr>
        <w:pStyle w:val="Normal"/>
        <w:spacing w:lineRule="auto" w:line="259" w:before="0" w:after="109"/>
        <w:ind w:left="378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. </w:t>
      </w:r>
    </w:p>
    <w:p>
      <w:pPr>
        <w:pStyle w:val="Normal"/>
        <w:spacing w:lineRule="auto" w:line="259" w:before="0" w:after="156"/>
        <w:ind w:hanging="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    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6. Nr telefonu                                                                 7. adres poczty elektronicznej       </w:t>
      </w:r>
    </w:p>
    <w:p>
      <w:pPr>
        <w:pStyle w:val="Normal"/>
        <w:spacing w:lineRule="auto" w:line="259" w:before="0" w:after="138"/>
        <w:ind w:left="378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.</w:t>
      </w: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>4.</w:t>
      </w:r>
      <w:r>
        <w:rPr>
          <w:rFonts w:eastAsia="Arial" w:cs="Times New Roman" w:ascii="Times New Roman" w:hAnsi="Times New Roman" w:asciiTheme="majorBidi" w:cstheme="majorBidi" w:hAnsiTheme="majorBidi"/>
          <w:b/>
          <w:sz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Wnioskowane zapotrzebowanie i rodzaj paliwa stałego w ramach zakupu preferencyjnego w okresie – maksymalnie 1,5 tony na każdy okres: </w:t>
      </w:r>
    </w:p>
    <w:p>
      <w:pPr>
        <w:pStyle w:val="Normal"/>
        <w:spacing w:before="0" w:after="0"/>
        <w:ind w:left="721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                            </w:t>
      </w:r>
    </w:p>
    <w:p>
      <w:pPr>
        <w:pStyle w:val="Normal"/>
        <w:spacing w:before="0" w:after="0"/>
        <w:ind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      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ilość ton</w:t>
      </w: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do dnia 31 grudnia 2022 r.                   ilość ton od dnia 1 stycznia 2023 r.</w:t>
      </w:r>
    </w:p>
    <w:p>
      <w:pPr>
        <w:pStyle w:val="Normal"/>
        <w:spacing w:before="0" w:after="0"/>
        <w:ind w:left="721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   </w:t>
      </w:r>
    </w:p>
    <w:p>
      <w:pPr>
        <w:pStyle w:val="Normal"/>
        <w:spacing w:before="0" w:after="0"/>
        <w:ind w:left="721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                                             </w:t>
      </w:r>
    </w:p>
    <w:p>
      <w:pPr>
        <w:pStyle w:val="Normal"/>
        <w:numPr>
          <w:ilvl w:val="0"/>
          <w:numId w:val="3"/>
        </w:numPr>
        <w:spacing w:lineRule="auto" w:line="259" w:before="0" w:after="4"/>
        <w:ind w:left="728" w:right="707" w:hanging="360"/>
        <w:jc w:val="left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Groszek     …………….                              1.  Groszek   ………………</w:t>
      </w:r>
    </w:p>
    <w:p>
      <w:pPr>
        <w:pStyle w:val="Normal"/>
        <w:spacing w:before="0" w:after="0"/>
        <w:ind w:left="721" w:right="707" w:hanging="0"/>
        <w:jc w:val="left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numPr>
          <w:ilvl w:val="0"/>
          <w:numId w:val="3"/>
        </w:numPr>
        <w:spacing w:lineRule="auto" w:line="259" w:before="0" w:after="4"/>
        <w:ind w:left="728" w:right="707" w:hanging="36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Orzech      ……………..                              2.  Orzech     ………………      </w:t>
      </w:r>
    </w:p>
    <w:p>
      <w:pPr>
        <w:pStyle w:val="Normal"/>
        <w:spacing w:before="0" w:after="6"/>
        <w:ind w:right="707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     </w:t>
      </w:r>
    </w:p>
    <w:p>
      <w:pPr>
        <w:pStyle w:val="Normal"/>
        <w:spacing w:before="0" w:after="6"/>
        <w:ind w:right="707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    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3.   Miał          ………………                            3.  Miał        ……………….</w:t>
      </w:r>
    </w:p>
    <w:p>
      <w:pPr>
        <w:pStyle w:val="Normal"/>
        <w:spacing w:before="0" w:after="6"/>
        <w:ind w:right="707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spacing w:before="0" w:after="6"/>
        <w:ind w:right="707" w:hanging="0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widowControl/>
        <w:bidi w:val="0"/>
        <w:spacing w:lineRule="auto" w:line="247" w:before="0" w:after="47"/>
        <w:ind w:left="397" w:right="0" w:hanging="170"/>
        <w:jc w:val="left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>5.</w:t>
      </w:r>
      <w:r>
        <w:rPr>
          <w:rFonts w:eastAsia="Arial" w:cs="Times New Roman" w:ascii="Times New Roman" w:hAnsi="Times New Roman" w:asciiTheme="majorBidi" w:cstheme="majorBidi" w:hAnsiTheme="majorBidi"/>
          <w:b/>
          <w:sz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 w:val="false"/>
          <w:bCs w:val="false"/>
          <w:sz w:val="24"/>
        </w:rPr>
        <w:t xml:space="preserve">Informuję, że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</w:rPr>
        <w:t xml:space="preserve">już dokonałem * w ilości ………………. ton/ nie dokonałem * </w:t>
      </w:r>
      <w:r>
        <w:rPr>
          <w:rFonts w:eastAsia="Times New Roman" w:cs="Times New Roman" w:ascii="Times New Roman" w:hAnsi="Times New Roman" w:asciiTheme="majorBidi" w:cstheme="majorBidi" w:hAnsiTheme="majorBidi"/>
          <w:b w:val="false"/>
          <w:bCs w:val="false"/>
          <w:sz w:val="24"/>
        </w:rPr>
        <w:t xml:space="preserve">zakupu paliwa stałego na sezon grzewczy przypadający na lata 2022-2023, po cenie niższej niż 2000 zł brutto za tonę w ilości co najmniej takiej jak określona w przepisach wydanych na podstawie art. 8 ust. 2 ustawy o zakupie preferencyjnym paliwa stałego przez gospodarstwa domowe. </w:t>
      </w:r>
    </w:p>
    <w:p>
      <w:pPr>
        <w:pStyle w:val="Normal"/>
        <w:spacing w:before="0" w:after="0"/>
        <w:jc w:val="left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cstheme="majorBidi"/>
        </w:rPr>
        <w:t xml:space="preserve">       </w:t>
      </w:r>
      <w:r>
        <w:rPr>
          <w:rFonts w:cs="Times New Roman" w:ascii="Times New Roman" w:hAnsi="Times New Roman" w:cstheme="majorBidi"/>
        </w:rPr>
        <w:t xml:space="preserve">* niepotrzebne skreślić </w:t>
      </w:r>
    </w:p>
    <w:p>
      <w:pPr>
        <w:pStyle w:val="Normal"/>
        <w:widowControl/>
        <w:bidi w:val="0"/>
        <w:spacing w:lineRule="auto" w:line="259" w:before="0" w:after="0"/>
        <w:ind w:left="340" w:right="0" w:hanging="0"/>
        <w:jc w:val="left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          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w przepisach wydanych na podstawie art. 8 ust.2 ustawy z dnia 20 października2022 r. o zakupie preferencyjnym paliwa stałego przez gospodarstwa domowe. </w:t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</w:t>
      </w:r>
    </w:p>
    <w:p>
      <w:pPr>
        <w:pStyle w:val="Normal"/>
        <w:spacing w:lineRule="auto" w:line="259" w:before="0" w:after="4"/>
        <w:ind w:left="10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Jestem świadomy odpowiedzialności karnej za złożenie fałszywego oświadczenia wynikającej z art. 233§6 ustawy z dnia 6 czerwca 1997 r. – Kodeks karny. </w:t>
      </w:r>
    </w:p>
    <w:p>
      <w:pPr>
        <w:pStyle w:val="Normal"/>
        <w:spacing w:before="0" w:after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</w:t>
      </w:r>
    </w:p>
    <w:p>
      <w:pPr>
        <w:pStyle w:val="Normal"/>
        <w:spacing w:before="0" w:after="2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</w:t>
      </w:r>
    </w:p>
    <w:p>
      <w:pPr>
        <w:pStyle w:val="Normal"/>
        <w:spacing w:lineRule="auto" w:line="259" w:before="0" w:after="4"/>
        <w:ind w:left="10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>…………………………………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.                                           ………………………………….. </w:t>
      </w:r>
    </w:p>
    <w:p>
      <w:pPr>
        <w:pStyle w:val="Normal"/>
        <w:spacing w:lineRule="auto" w:line="259" w:before="0" w:after="4"/>
        <w:ind w:left="10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   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(miejscowość i data)                                                                   (podpis wnioskodawcy) </w:t>
      </w:r>
    </w:p>
    <w:p>
      <w:pPr>
        <w:pStyle w:val="Normal"/>
        <w:spacing w:before="0" w:after="0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</w:rPr>
        <w:t xml:space="preserve">   </w:t>
      </w:r>
    </w:p>
    <w:p>
      <w:pPr>
        <w:pStyle w:val="Normal"/>
        <w:spacing w:lineRule="auto" w:line="247" w:before="0" w:after="5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sz w:val="24"/>
        </w:rPr>
        <w:t xml:space="preserve">UWAGA: </w:t>
      </w:r>
    </w:p>
    <w:p>
      <w:pPr>
        <w:pStyle w:val="Normal"/>
        <w:spacing w:lineRule="auto" w:line="235" w:before="0" w:after="34"/>
        <w:ind w:left="-5" w:right="-9" w:hanging="1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0"/>
        </w:rPr>
        <w:t xml:space="preserve">Wniosek o preferencyjny zakup paliwa stałego składa się na piśmie lub za pomocą środków komunikacji elektronicznej. </w:t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0"/>
        </w:rPr>
        <w:t xml:space="preserve">W przypadku złożenia wniosku za pomocą środków komunikacji elektronicznej  wniosek o zakup opatruje się kwalifikowanym podpisem elektronicznym, podpisem zaufanym lub podpisem osobistym. </w:t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left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0"/>
        <w:jc w:val="center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Style w:val="Wyrnienie"/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  <w:t>KLAUZULA INFORMACYJNA</w:t>
      </w:r>
    </w:p>
    <w:p>
      <w:pPr>
        <w:pStyle w:val="NormalWeb"/>
        <w:spacing w:beforeAutospacing="0" w:before="0" w:afterAutospacing="0" w:after="0"/>
        <w:jc w:val="center"/>
        <w:rPr>
          <w:i w:val="false"/>
          <w:i w:val="false"/>
          <w:iCs w:val="false"/>
          <w:sz w:val="20"/>
          <w:szCs w:val="20"/>
        </w:rPr>
      </w:pPr>
      <w:r>
        <w:rPr>
          <w:sz w:val="20"/>
          <w:szCs w:val="20"/>
        </w:rPr>
        <w:t>preferencyjny zakup paliwa stałego dla gospodarstwa domowego</w:t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tbl>
      <w:tblPr>
        <w:tblW w:w="9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3"/>
        <w:gridCol w:w="4647"/>
      </w:tblGrid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gscope"/>
              <w:spacing w:beforeAutospacing="0" w:before="0" w:afterAutospacing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art. 13 ust. 1 i 2 r</w:t>
            </w:r>
            <w:r>
              <w:rPr>
                <w:sz w:val="18"/>
                <w:szCs w:val="18"/>
                <w:shd w:fill="FFFFFF" w:val="clear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(Dz.Urz. UE L 119 z 4 maja 2016 r., str. 1 oraz Dz.Urz. UE L 127 z 23 maja 2018 r., str. 2)</w:t>
            </w:r>
            <w:r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>
        <w:trPr/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gscope"/>
              <w:shd w:val="clear" w:color="auto" w:fill="FFFFFF"/>
              <w:spacing w:lineRule="auto" w:line="276" w:beforeAutospacing="0" w:before="0" w:afterAutospacing="0" w:after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Administratorem danych osobowych jest Wójt Gminy Lisewo Możesz się z nim kontaktować w następujący sposób: listownie na adres siedziby: ul. Chełmińska 2,   86-230 Lisewo, e-mail:  sekretariat@lisewo.com</w:t>
            </w:r>
          </w:p>
          <w:p>
            <w:pPr>
              <w:pStyle w:val="Ngscope"/>
              <w:shd w:val="clear" w:color="auto" w:fill="FFFFFF"/>
              <w:spacing w:lineRule="auto" w:line="276" w:beforeAutospacing="0" w:before="0" w:afterAutospacing="0" w:after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telefonicznie 56 676 86 14</w:t>
            </w: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gscope"/>
              <w:spacing w:beforeAutospacing="0" w:before="0" w:afterAutospacing="0" w:after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2">
              <w:r>
                <w:rPr>
                  <w:rStyle w:val="Czeinternetowe"/>
                  <w:color w:val="000000"/>
                  <w:sz w:val="18"/>
                  <w:szCs w:val="18"/>
                </w:rPr>
                <w:t>iod@</w:t>
              </w:r>
            </w:hyperlink>
            <w:r>
              <w:rPr>
                <w:rStyle w:val="Czeinternetowe"/>
                <w:color w:val="000000"/>
                <w:sz w:val="18"/>
                <w:szCs w:val="18"/>
              </w:rPr>
              <w:t>lisewo.com</w:t>
            </w:r>
          </w:p>
        </w:tc>
      </w:tr>
    </w:tbl>
    <w:p>
      <w:pPr>
        <w:pStyle w:val="Ngscope"/>
        <w:numPr>
          <w:ilvl w:val="0"/>
          <w:numId w:val="6"/>
        </w:numPr>
        <w:shd w:val="clear" w:color="auto" w:fill="FFFFFF"/>
        <w:spacing w:lineRule="auto" w:line="276" w:beforeAutospacing="0" w:before="0" w:afterAutospacing="0" w:after="0"/>
        <w:ind w:left="426" w:hanging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Administrator przetwarza dane osobowe na podstawie </w:t>
      </w:r>
      <w:r>
        <w:rPr>
          <w:sz w:val="16"/>
          <w:szCs w:val="16"/>
        </w:rPr>
        <w:t xml:space="preserve">art. 6 ust. 1 lit. c) RODO w związku z związku z ustawą z dnia </w:t>
      </w:r>
      <w:r>
        <w:rPr>
          <w:rFonts w:eastAsia="Calibri"/>
          <w:sz w:val="16"/>
          <w:szCs w:val="16"/>
          <w:lang w:eastAsia="en-US"/>
        </w:rPr>
        <w:t>27 października 2022 r. o zakupie preferencyjnym paliwa stałego dla gospodarstwa domowego</w:t>
      </w:r>
      <w:r>
        <w:rPr>
          <w:sz w:val="16"/>
          <w:szCs w:val="16"/>
        </w:rPr>
        <w:t xml:space="preserve"> w celu  rozpatrzenia wniosku o preferencyjny zakup paliwa stałego dla gospodarstwa domowego.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</w:rPr>
        <w:t>Dane osobowe także będą ujawnione pracownikom i współpracownikom administratora w zakresie niezbędnym do wykonywania przez nich obowiązków.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>
      <w:pPr>
        <w:pStyle w:val="Ngscope"/>
        <w:numPr>
          <w:ilvl w:val="0"/>
          <w:numId w:val="6"/>
        </w:numPr>
        <w:shd w:val="clear" w:color="auto" w:fill="FFFFFF"/>
        <w:spacing w:beforeAutospacing="0" w:before="0" w:afterAutospacing="0" w:after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przetwarzane będą do czasu istnienia podstawy do ich przetwarzania, w tym również przez okres przewidziany </w:t>
        <w:br/>
        <w:t>w przepisach dotyczących przechowywania i archiwizacji tj.</w:t>
      </w:r>
      <w:r>
        <w:rPr>
          <w:color w:val="000000"/>
          <w:sz w:val="16"/>
          <w:szCs w:val="16"/>
        </w:rPr>
        <w:t xml:space="preserve">: do 5 lat od wykonania ostatniej czynności związanej z przetwarzaniem danych osobowych. </w:t>
      </w:r>
      <w:bookmarkStart w:id="0" w:name="_Hlk5110051"/>
      <w:bookmarkEnd w:id="0"/>
    </w:p>
    <w:p>
      <w:pPr>
        <w:pStyle w:val="Ngscope"/>
        <w:numPr>
          <w:ilvl w:val="0"/>
          <w:numId w:val="6"/>
        </w:numPr>
        <w:shd w:val="clear" w:color="auto" w:fill="FFFFFF"/>
        <w:spacing w:beforeAutospacing="0" w:before="0" w:afterAutospacing="0" w:after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danych osobowych przez Administratora masz prawo do:</w:t>
      </w:r>
    </w:p>
    <w:p>
      <w:pPr>
        <w:pStyle w:val="Ngscope"/>
        <w:numPr>
          <w:ilvl w:val="0"/>
          <w:numId w:val="4"/>
        </w:numPr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ind w:left="1418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dostępu do treści danych na podstawie art. 15 RODO, </w:t>
      </w:r>
    </w:p>
    <w:p>
      <w:pPr>
        <w:pStyle w:val="Ngscope"/>
        <w:numPr>
          <w:ilvl w:val="0"/>
          <w:numId w:val="4"/>
        </w:numPr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ind w:left="1418" w:hanging="284"/>
        <w:jc w:val="both"/>
        <w:rPr>
          <w:sz w:val="16"/>
          <w:szCs w:val="16"/>
        </w:rPr>
      </w:pPr>
      <w:r>
        <w:rPr>
          <w:sz w:val="16"/>
          <w:szCs w:val="16"/>
        </w:rPr>
        <w:t>sprostowania danych na podstawie art. 16 RODO;</w:t>
      </w:r>
    </w:p>
    <w:p>
      <w:pPr>
        <w:pStyle w:val="Ngscope"/>
        <w:numPr>
          <w:ilvl w:val="0"/>
          <w:numId w:val="4"/>
        </w:numPr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ind w:left="1418" w:hanging="284"/>
        <w:jc w:val="both"/>
        <w:rPr>
          <w:sz w:val="16"/>
          <w:szCs w:val="16"/>
        </w:rPr>
      </w:pPr>
      <w:r>
        <w:rPr>
          <w:sz w:val="16"/>
          <w:szCs w:val="16"/>
        </w:rPr>
        <w:t>usunięcia danych na podstawie art. 17 RODO, jeżeli: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76" w:leader="none"/>
          <w:tab w:val="left" w:pos="1985" w:leader="none"/>
        </w:tabs>
        <w:spacing w:lineRule="auto" w:line="240" w:before="0" w:after="0"/>
        <w:ind w:left="1985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przestaną być niezbędne do celów, w których zostały zebrane lub w których były przetwarzane;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76" w:leader="none"/>
          <w:tab w:val="left" w:pos="1985" w:leader="none"/>
        </w:tabs>
        <w:spacing w:lineRule="auto" w:line="240" w:before="0" w:after="0"/>
        <w:ind w:left="2127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są przetwarzane niezgodnie z prawem;</w:t>
      </w:r>
    </w:p>
    <w:p>
      <w:pPr>
        <w:pStyle w:val="Ngscope"/>
        <w:numPr>
          <w:ilvl w:val="0"/>
          <w:numId w:val="4"/>
        </w:numPr>
        <w:shd w:val="clear" w:color="auto" w:fill="FFFFFF"/>
        <w:tabs>
          <w:tab w:val="clear" w:pos="708"/>
          <w:tab w:val="left" w:pos="851" w:leader="none"/>
        </w:tabs>
        <w:spacing w:beforeAutospacing="0" w:before="0" w:afterAutospacing="0" w:after="0"/>
        <w:ind w:left="1418" w:hanging="284"/>
        <w:jc w:val="both"/>
        <w:rPr>
          <w:sz w:val="16"/>
          <w:szCs w:val="16"/>
        </w:rPr>
      </w:pPr>
      <w:r>
        <w:rPr>
          <w:sz w:val="16"/>
          <w:szCs w:val="16"/>
        </w:rPr>
        <w:t>ograniczenia przetwarzania danych na podstawie art. 18 RODO, jeżeli:</w:t>
      </w:r>
    </w:p>
    <w:p>
      <w:pPr>
        <w:pStyle w:val="Ngscope"/>
        <w:numPr>
          <w:ilvl w:val="0"/>
          <w:numId w:val="7"/>
        </w:numPr>
        <w:shd w:val="clear" w:color="auto" w:fill="FFFFFF"/>
        <w:tabs>
          <w:tab w:val="clear" w:pos="708"/>
          <w:tab w:val="left" w:pos="1276" w:leader="none"/>
        </w:tabs>
        <w:spacing w:beforeAutospacing="0" w:before="0" w:afterAutospacing="0" w:after="0"/>
        <w:ind w:left="1985" w:hanging="284"/>
        <w:jc w:val="both"/>
        <w:rPr>
          <w:sz w:val="16"/>
          <w:szCs w:val="16"/>
        </w:rPr>
      </w:pPr>
      <w:r>
        <w:rPr>
          <w:sz w:val="16"/>
          <w:szCs w:val="16"/>
        </w:rPr>
        <w:t>osoba, której dane dotyczą, kwestionuje prawidłowość danych osobowych;</w:t>
      </w:r>
    </w:p>
    <w:p>
      <w:pPr>
        <w:pStyle w:val="Ngscope"/>
        <w:numPr>
          <w:ilvl w:val="0"/>
          <w:numId w:val="7"/>
        </w:numPr>
        <w:shd w:val="clear" w:color="auto" w:fill="FFFFFF"/>
        <w:tabs>
          <w:tab w:val="clear" w:pos="708"/>
          <w:tab w:val="left" w:pos="1276" w:leader="none"/>
        </w:tabs>
        <w:spacing w:beforeAutospacing="0" w:before="0" w:afterAutospacing="0" w:after="0"/>
        <w:ind w:left="1985" w:hanging="284"/>
        <w:jc w:val="both"/>
        <w:rPr>
          <w:sz w:val="16"/>
          <w:szCs w:val="16"/>
        </w:rPr>
      </w:pPr>
      <w:r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>
      <w:pPr>
        <w:pStyle w:val="Ngscope"/>
        <w:numPr>
          <w:ilvl w:val="0"/>
          <w:numId w:val="7"/>
        </w:numPr>
        <w:shd w:val="clear" w:color="auto" w:fill="FFFFFF"/>
        <w:tabs>
          <w:tab w:val="clear" w:pos="708"/>
          <w:tab w:val="left" w:pos="1276" w:leader="none"/>
        </w:tabs>
        <w:spacing w:beforeAutospacing="0" w:before="0" w:afterAutospacing="0" w:after="0"/>
        <w:ind w:left="1985" w:hanging="284"/>
        <w:jc w:val="both"/>
        <w:rPr>
          <w:sz w:val="16"/>
          <w:szCs w:val="16"/>
        </w:rPr>
      </w:pPr>
      <w:r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>
      <w:pPr>
        <w:pStyle w:val="Ngscope"/>
        <w:numPr>
          <w:ilvl w:val="0"/>
          <w:numId w:val="7"/>
        </w:numPr>
        <w:shd w:val="clear" w:color="auto" w:fill="FFFFFF"/>
        <w:tabs>
          <w:tab w:val="clear" w:pos="708"/>
          <w:tab w:val="left" w:pos="1276" w:leader="none"/>
        </w:tabs>
        <w:spacing w:beforeAutospacing="0" w:before="0" w:afterAutospacing="0" w:after="0"/>
        <w:ind w:left="1985" w:hanging="284"/>
        <w:jc w:val="both"/>
        <w:rPr>
          <w:sz w:val="16"/>
          <w:szCs w:val="16"/>
        </w:rPr>
      </w:pPr>
      <w:r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hanging="426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</w:rPr>
        <w:t xml:space="preserve">Podanie danych </w:t>
      </w:r>
      <w:r>
        <w:rPr>
          <w:rFonts w:ascii="Times New Roman" w:hAnsi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>
        <w:rPr>
          <w:sz w:val="16"/>
          <w:szCs w:val="16"/>
        </w:rPr>
        <w:t>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76" w:before="0" w:after="0"/>
        <w:ind w:left="426" w:hanging="426"/>
        <w:rPr>
          <w:rFonts w:ascii="Times New Roman" w:hAnsi="Times New Roman" w:eastAsia="Times New Roman"/>
          <w:sz w:val="16"/>
          <w:szCs w:val="16"/>
        </w:rPr>
      </w:pPr>
      <w:bookmarkStart w:id="1" w:name="_Hlk55387193"/>
      <w:r>
        <w:rPr>
          <w:rFonts w:eastAsia="Times New Roman" w:ascii="Times New Roman" w:hAnsi="Times New Roman"/>
          <w:sz w:val="16"/>
          <w:szCs w:val="16"/>
        </w:rPr>
        <w:t xml:space="preserve">Przysługuje Ci także skarga do organu nadzorczego - Prezesa Urzędu Ochrony Danych Osobowych – Warszawa, </w:t>
        <w:br/>
        <w:t>ul. Stawki 2, gdy uznasz, iż przetwarzanie Twoich danych osobowych narusza przepisy ogólnego rozporządzenia o ochronie danych osobowych z dnia 27 kwietnia 2016 r</w:t>
      </w:r>
      <w:bookmarkEnd w:id="1"/>
      <w:r>
        <w:rPr>
          <w:rFonts w:eastAsia="Times New Roman" w:ascii="Times New Roman" w:hAnsi="Times New Roman"/>
          <w:sz w:val="16"/>
          <w:szCs w:val="16"/>
        </w:rPr>
        <w:t>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bookmarkStart w:id="2" w:name="_Hlk55382378"/>
      <w:r>
        <w:rPr>
          <w:rFonts w:ascii="Times New Roman" w:hAnsi="Times New Roman"/>
          <w:sz w:val="16"/>
          <w:szCs w:val="16"/>
        </w:rPr>
        <w:t>Dane nie będą poddawane zautomatyzowanemu podejmowaniu decyzji, w tym również profilowaniu</w:t>
      </w:r>
      <w:bookmarkEnd w:id="2"/>
      <w:r>
        <w:rPr>
          <w:rFonts w:eastAsia="Times New Roman" w:ascii="Times New Roman" w:hAnsi="Times New Roman"/>
          <w:sz w:val="16"/>
          <w:szCs w:val="16"/>
          <w:lang w:eastAsia="pl-PL"/>
        </w:rPr>
        <w:t>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</w:rPr>
        <w:t>Administrator nie przekazuje danych osobowych do państwa trzeciego lub organizacji międzynarodowych</w:t>
      </w:r>
    </w:p>
    <w:sectPr>
      <w:type w:val="nextPage"/>
      <w:pgSz w:w="11906" w:h="16838"/>
      <w:pgMar w:left="1416" w:right="1407" w:header="0" w:top="1419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szCs w:val="16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Annotationreference">
    <w:name w:val="annotation reference"/>
    <w:uiPriority w:val="99"/>
    <w:semiHidden/>
    <w:unhideWhenUsed/>
    <w:qFormat/>
    <w:rsid w:val="00c4788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4788a"/>
    <w:rPr>
      <w:rFonts w:ascii="Calibri" w:hAnsi="Calibri" w:eastAsia="Calibri" w:cs="Times New Roman"/>
      <w:sz w:val="20"/>
      <w:szCs w:val="20"/>
      <w:lang w:val="en-US" w:eastAsia="en-US"/>
    </w:rPr>
  </w:style>
  <w:style w:type="character" w:styleId="Wyrnienie">
    <w:name w:val="Wyróżnienie"/>
    <w:uiPriority w:val="20"/>
    <w:qFormat/>
    <w:rsid w:val="00c4788a"/>
    <w:rPr>
      <w:i/>
      <w:iCs/>
    </w:rPr>
  </w:style>
  <w:style w:type="character" w:styleId="Czeinternetowe">
    <w:name w:val="Łącze internetowe"/>
    <w:unhideWhenUsed/>
    <w:rsid w:val="00c4788a"/>
    <w:rPr>
      <w:color w:val="0000FF"/>
      <w:u w:val="single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4788a"/>
    <w:pPr>
      <w:widowControl w:val="false"/>
      <w:spacing w:lineRule="auto" w:line="276" w:before="0" w:after="200"/>
    </w:pPr>
    <w:rPr>
      <w:rFonts w:cs="Times New Roman"/>
      <w:color w:val="auto"/>
      <w:sz w:val="20"/>
      <w:szCs w:val="20"/>
      <w:lang w:val="en-US" w:eastAsia="en-US"/>
    </w:rPr>
  </w:style>
  <w:style w:type="paragraph" w:styleId="Ngscope" w:customStyle="1">
    <w:name w:val="ng-scope"/>
    <w:basedOn w:val="Normal"/>
    <w:qFormat/>
    <w:rsid w:val="00c4788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4788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88a"/>
    <w:pPr>
      <w:spacing w:before="0" w:after="160"/>
      <w:ind w:left="720" w:hanging="0"/>
      <w:contextualSpacing/>
    </w:pPr>
    <w:rPr>
      <w:rFonts w:cs="Times New Roman"/>
      <w:color w:val="auto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........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LibreOffice/6.4.1.2$Windows_X86_64 LibreOffice_project/4d224e95b98b138af42a64d84056446d09082932</Application>
  <Pages>3</Pages>
  <Words>895</Words>
  <Characters>5609</Characters>
  <CharactersWithSpaces>6998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2022-10-29T18:54:00Z</dcterms:created>
  <dc:creator>Joanna Kozłecka</dc:creator>
  <dc:description/>
  <dc:language>pl-PL</dc:language>
  <cp:lastModifiedBy/>
  <dcterms:modified xsi:type="dcterms:W3CDTF">2022-11-04T10:19:26Z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